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C00F3F" w:rsidRDefault="005D734E" w:rsidP="005D734E">
      <w:pPr>
        <w:spacing w:after="0"/>
        <w:jc w:val="center"/>
        <w:rPr>
          <w:b/>
        </w:rPr>
      </w:pPr>
      <w:bookmarkStart w:id="0" w:name="_GoBack"/>
      <w:r>
        <w:rPr>
          <w:b/>
        </w:rPr>
        <w:t>„Dołuje, budowa stacji uzdatniania wody”</w:t>
      </w:r>
    </w:p>
    <w:bookmarkEnd w:id="0"/>
    <w:p w:rsidR="005D734E" w:rsidRPr="00560846" w:rsidRDefault="005D734E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1A15F6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A71E1E"/>
    <w:rsid w:val="00B13BA8"/>
    <w:rsid w:val="00C00F3F"/>
    <w:rsid w:val="00C62E88"/>
    <w:rsid w:val="00CE7316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D07B-FA86-4E87-B18C-2964C1FC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19</cp:revision>
  <cp:lastPrinted>2018-12-28T09:29:00Z</cp:lastPrinted>
  <dcterms:created xsi:type="dcterms:W3CDTF">2017-07-11T07:25:00Z</dcterms:created>
  <dcterms:modified xsi:type="dcterms:W3CDTF">2018-12-28T09:30:00Z</dcterms:modified>
</cp:coreProperties>
</file>